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E3" w:rsidRDefault="00381BE3" w:rsidP="00980566">
      <w:pPr>
        <w:pStyle w:val="a3"/>
        <w:spacing w:before="75" w:beforeAutospacing="0" w:after="75" w:afterAutospacing="0"/>
        <w:ind w:left="75" w:right="75"/>
        <w:jc w:val="center"/>
        <w:rPr>
          <w:rStyle w:val="a4"/>
          <w:rFonts w:ascii="Verdana" w:hAnsi="Verdana"/>
          <w:color w:val="424242"/>
          <w:sz w:val="28"/>
          <w:szCs w:val="28"/>
        </w:rPr>
      </w:pPr>
      <w:r w:rsidRPr="00D004D1">
        <w:rPr>
          <w:rStyle w:val="a4"/>
          <w:rFonts w:ascii="Verdana" w:hAnsi="Verdana"/>
          <w:color w:val="424242"/>
          <w:sz w:val="28"/>
          <w:szCs w:val="28"/>
        </w:rPr>
        <w:t>Конвенция о правах ребенка</w:t>
      </w:r>
    </w:p>
    <w:p w:rsidR="00D004D1" w:rsidRPr="00D004D1" w:rsidRDefault="00D004D1" w:rsidP="00980566">
      <w:pPr>
        <w:pStyle w:val="a3"/>
        <w:spacing w:before="75" w:beforeAutospacing="0" w:after="75" w:afterAutospacing="0"/>
        <w:ind w:left="75" w:right="75"/>
        <w:jc w:val="center"/>
        <w:rPr>
          <w:rStyle w:val="a4"/>
          <w:rFonts w:ascii="Verdana" w:hAnsi="Verdana"/>
          <w:color w:val="424242"/>
          <w:sz w:val="28"/>
          <w:szCs w:val="28"/>
        </w:rPr>
      </w:pPr>
      <w:bookmarkStart w:id="0" w:name="_GoBack"/>
      <w:bookmarkEnd w:id="0"/>
    </w:p>
    <w:p w:rsidR="00980566" w:rsidRPr="00D004D1" w:rsidRDefault="00980566" w:rsidP="00980566">
      <w:pPr>
        <w:pStyle w:val="a3"/>
        <w:spacing w:before="75" w:beforeAutospacing="0" w:after="75" w:afterAutospacing="0"/>
        <w:ind w:left="75" w:right="75"/>
        <w:jc w:val="center"/>
        <w:rPr>
          <w:rFonts w:ascii="Verdana" w:hAnsi="Verdana"/>
          <w:color w:val="424242"/>
          <w:sz w:val="21"/>
          <w:szCs w:val="21"/>
          <w:u w:val="single"/>
        </w:rPr>
      </w:pPr>
      <w:r w:rsidRPr="00D004D1">
        <w:rPr>
          <w:rStyle w:val="a4"/>
          <w:rFonts w:ascii="Verdana" w:hAnsi="Verdana"/>
          <w:color w:val="424242"/>
          <w:sz w:val="21"/>
          <w:szCs w:val="21"/>
          <w:u w:val="single"/>
        </w:rPr>
        <w:t>ЧАСТЬ I</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Pr>
          <w:rFonts w:ascii="Verdana" w:hAnsi="Verdana"/>
          <w:color w:val="424242"/>
          <w:sz w:val="21"/>
          <w:szCs w:val="21"/>
        </w:rPr>
        <w:t>в максимальных рамках</w:t>
      </w:r>
      <w:proofErr w:type="gramEnd"/>
      <w:r>
        <w:rPr>
          <w:rFonts w:ascii="Verdana" w:hAnsi="Verdana"/>
          <w:color w:val="424242"/>
          <w:sz w:val="21"/>
          <w:szCs w:val="21"/>
        </w:rPr>
        <w:t xml:space="preserve"> имеющихся у них ресурсов и, в случае необходимости, в рамках международного сотрудничества.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5</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6</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что каждый ребенок имеет неотъемлемое право на жизнь.</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обеспечивают в максимально возможной степени выживание и здоровое развитие ребенка.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lastRenderedPageBreak/>
        <w:t>Статья 7</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обеспечивают осуществление этих прав в соответствии с их национальным законодательством и выполнение их обязательств согласно </w:t>
      </w:r>
      <w:proofErr w:type="gramStart"/>
      <w:r>
        <w:rPr>
          <w:rFonts w:ascii="Verdana" w:hAnsi="Verdana"/>
          <w:color w:val="424242"/>
          <w:sz w:val="21"/>
          <w:szCs w:val="21"/>
        </w:rPr>
        <w:t>соответствующим международным документам</w:t>
      </w:r>
      <w:proofErr w:type="gramEnd"/>
      <w:r>
        <w:rPr>
          <w:rFonts w:ascii="Verdana" w:hAnsi="Verdana"/>
          <w:color w:val="424242"/>
          <w:sz w:val="21"/>
          <w:szCs w:val="21"/>
        </w:rPr>
        <w:t xml:space="preserve"> в этой области, в частности, в случае, если бы иначе ребенок не имел гражданства.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8</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9</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10</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w:t>
      </w:r>
      <w:r>
        <w:rPr>
          <w:rFonts w:ascii="Verdana" w:hAnsi="Verdana"/>
          <w:color w:val="424242"/>
          <w:sz w:val="21"/>
          <w:szCs w:val="21"/>
        </w:rPr>
        <w:lastRenderedPageBreak/>
        <w:t>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rFonts w:ascii="Verdana" w:hAnsi="Verdana"/>
          <w:color w:val="424242"/>
          <w:sz w:val="21"/>
          <w:szCs w:val="21"/>
        </w:rPr>
        <w:t>ordre</w:t>
      </w:r>
      <w:proofErr w:type="spellEnd"/>
      <w:r>
        <w:rPr>
          <w:rFonts w:ascii="Verdana" w:hAnsi="Verdana"/>
          <w:color w:val="424242"/>
          <w:sz w:val="21"/>
          <w:szCs w:val="21"/>
        </w:rPr>
        <w:t xml:space="preserve"> </w:t>
      </w:r>
      <w:proofErr w:type="spellStart"/>
      <w:r>
        <w:rPr>
          <w:rFonts w:ascii="Verdana" w:hAnsi="Verdana"/>
          <w:color w:val="424242"/>
          <w:sz w:val="21"/>
          <w:szCs w:val="21"/>
        </w:rPr>
        <w:t>public</w:t>
      </w:r>
      <w:proofErr w:type="spellEnd"/>
      <w:r>
        <w:rPr>
          <w:rFonts w:ascii="Verdana" w:hAnsi="Verdana"/>
          <w:color w:val="424242"/>
          <w:sz w:val="21"/>
          <w:szCs w:val="21"/>
        </w:rPr>
        <w:t>), здоровья или нравственности населения или прав и свобод других лиц, и совместимы с признанными в настоящей Конвенции другими правами.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11</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принимают меры для борьбы с незаконным перемещением и невозвращением детей из-за границы.</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С этой целью государства-участники содействуют заключению двусторонних или многосторонних </w:t>
      </w:r>
      <w:proofErr w:type="gramStart"/>
      <w:r>
        <w:rPr>
          <w:rFonts w:ascii="Verdana" w:hAnsi="Verdana"/>
          <w:color w:val="424242"/>
          <w:sz w:val="21"/>
          <w:szCs w:val="21"/>
        </w:rPr>
        <w:t>соглашений</w:t>
      </w:r>
      <w:proofErr w:type="gramEnd"/>
      <w:r>
        <w:rPr>
          <w:rFonts w:ascii="Verdana" w:hAnsi="Verdana"/>
          <w:color w:val="424242"/>
          <w:sz w:val="21"/>
          <w:szCs w:val="21"/>
        </w:rPr>
        <w:t xml:space="preserve"> или присоединению к действующим соглашениям.</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12</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13</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для уважения прав и репутации других лиц; или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для охраны государственной безопасности или общественного порядка (</w:t>
      </w:r>
      <w:proofErr w:type="spellStart"/>
      <w:r>
        <w:rPr>
          <w:rFonts w:ascii="Verdana" w:hAnsi="Verdana"/>
          <w:color w:val="424242"/>
          <w:sz w:val="21"/>
          <w:szCs w:val="21"/>
        </w:rPr>
        <w:t>ordre</w:t>
      </w:r>
      <w:proofErr w:type="spellEnd"/>
      <w:r>
        <w:rPr>
          <w:rFonts w:ascii="Verdana" w:hAnsi="Verdana"/>
          <w:color w:val="424242"/>
          <w:sz w:val="21"/>
          <w:szCs w:val="21"/>
        </w:rPr>
        <w:t xml:space="preserve"> </w:t>
      </w:r>
      <w:proofErr w:type="spellStart"/>
      <w:r>
        <w:rPr>
          <w:rFonts w:ascii="Verdana" w:hAnsi="Verdana"/>
          <w:color w:val="424242"/>
          <w:sz w:val="21"/>
          <w:szCs w:val="21"/>
        </w:rPr>
        <w:t>public</w:t>
      </w:r>
      <w:proofErr w:type="spellEnd"/>
      <w:r>
        <w:rPr>
          <w:rFonts w:ascii="Verdana" w:hAnsi="Verdana"/>
          <w:color w:val="424242"/>
          <w:sz w:val="21"/>
          <w:szCs w:val="21"/>
        </w:rPr>
        <w:t>), или здоровья или нравственности населения.</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14</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уважают право ребенка на свободу мысли, совести и религии.</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15</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ребенка на свободу ассоциации и свободу мирных собраний.</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Pr>
          <w:rFonts w:ascii="Verdana" w:hAnsi="Verdana"/>
          <w:color w:val="424242"/>
          <w:sz w:val="21"/>
          <w:szCs w:val="21"/>
        </w:rPr>
        <w:t>ordre</w:t>
      </w:r>
      <w:proofErr w:type="spellEnd"/>
      <w:r>
        <w:rPr>
          <w:rFonts w:ascii="Verdana" w:hAnsi="Verdana"/>
          <w:color w:val="424242"/>
          <w:sz w:val="21"/>
          <w:szCs w:val="21"/>
        </w:rPr>
        <w:t xml:space="preserve"> </w:t>
      </w:r>
      <w:proofErr w:type="spellStart"/>
      <w:r>
        <w:rPr>
          <w:rFonts w:ascii="Verdana" w:hAnsi="Verdana"/>
          <w:color w:val="424242"/>
          <w:sz w:val="21"/>
          <w:szCs w:val="21"/>
        </w:rPr>
        <w:t>public</w:t>
      </w:r>
      <w:proofErr w:type="spellEnd"/>
      <w:r>
        <w:rPr>
          <w:rFonts w:ascii="Verdana" w:hAnsi="Verdana"/>
          <w:color w:val="424242"/>
          <w:sz w:val="21"/>
          <w:szCs w:val="21"/>
        </w:rPr>
        <w:t xml:space="preserve">), охраны здоровья или нравственности </w:t>
      </w:r>
      <w:proofErr w:type="gramStart"/>
      <w:r>
        <w:rPr>
          <w:rFonts w:ascii="Verdana" w:hAnsi="Verdana"/>
          <w:color w:val="424242"/>
          <w:sz w:val="21"/>
          <w:szCs w:val="21"/>
        </w:rPr>
        <w:t>населения</w:t>
      </w:r>
      <w:proofErr w:type="gramEnd"/>
      <w:r>
        <w:rPr>
          <w:rFonts w:ascii="Verdana" w:hAnsi="Verdana"/>
          <w:color w:val="424242"/>
          <w:sz w:val="21"/>
          <w:szCs w:val="21"/>
        </w:rPr>
        <w:t xml:space="preserve"> или защиты прав и свобод других лиц.</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16</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lastRenderedPageBreak/>
        <w:t>2.</w:t>
      </w:r>
      <w:r>
        <w:rPr>
          <w:rFonts w:ascii="Verdana" w:hAnsi="Verdana"/>
          <w:color w:val="424242"/>
          <w:sz w:val="21"/>
          <w:szCs w:val="21"/>
        </w:rPr>
        <w:t xml:space="preserve"> Ребенок имеет право на защиту закона от такого вмешательства или посягательства.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17</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поощряют выпуск и распространение детской литературы;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d) поощряют средства массовой информации к </w:t>
      </w:r>
      <w:proofErr w:type="spellStart"/>
      <w:r>
        <w:rPr>
          <w:rFonts w:ascii="Verdana" w:hAnsi="Verdana"/>
          <w:color w:val="424242"/>
          <w:sz w:val="21"/>
          <w:szCs w:val="21"/>
        </w:rPr>
        <w:t>уделению</w:t>
      </w:r>
      <w:proofErr w:type="spellEnd"/>
      <w:r>
        <w:rPr>
          <w:rFonts w:ascii="Verdana" w:hAnsi="Verdana"/>
          <w:color w:val="424242"/>
          <w:sz w:val="21"/>
          <w:szCs w:val="21"/>
        </w:rPr>
        <w:t xml:space="preserve"> особого внимания языковым потребностям ребенка, принадлежащего к какой-либо группе меньшинств или коренному населению;</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18</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В целях</w:t>
      </w:r>
      <w:r>
        <w:rPr>
          <w:rStyle w:val="apple-converted-space"/>
          <w:rFonts w:ascii="Verdana" w:hAnsi="Verdana"/>
          <w:color w:val="424242"/>
          <w:sz w:val="21"/>
          <w:szCs w:val="21"/>
        </w:rPr>
        <w:t> </w:t>
      </w:r>
      <w:hyperlink r:id="rId4" w:history="1">
        <w:r>
          <w:rPr>
            <w:rStyle w:val="a5"/>
            <w:rFonts w:ascii="Verdana" w:hAnsi="Verdana"/>
            <w:color w:val="0000CC"/>
            <w:sz w:val="21"/>
            <w:szCs w:val="21"/>
          </w:rPr>
          <w:t>гарант</w:t>
        </w:r>
      </w:hyperlink>
      <w:r>
        <w:rPr>
          <w:rFonts w:ascii="Verdana" w:hAnsi="Verdana"/>
          <w:color w:val="424242"/>
          <w:sz w:val="21"/>
          <w:szCs w:val="21"/>
        </w:rPr>
        <w:t>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19</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20</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в соответствии со своими национальными законами обеспечивают замену ухода за таким ребенком.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lastRenderedPageBreak/>
        <w:t>3.</w:t>
      </w:r>
      <w:r>
        <w:rPr>
          <w:rFonts w:ascii="Verdana" w:hAnsi="Verdana"/>
          <w:color w:val="424242"/>
          <w:sz w:val="21"/>
          <w:szCs w:val="21"/>
        </w:rPr>
        <w:t xml:space="preserve"> Такой уход может включать, в частности, передачу на воспитание, «</w:t>
      </w:r>
      <w:proofErr w:type="spellStart"/>
      <w:r>
        <w:rPr>
          <w:rFonts w:ascii="Verdana" w:hAnsi="Verdana"/>
          <w:color w:val="424242"/>
          <w:sz w:val="21"/>
          <w:szCs w:val="21"/>
        </w:rPr>
        <w:t>кафала</w:t>
      </w:r>
      <w:proofErr w:type="spellEnd"/>
      <w:r>
        <w:rPr>
          <w:rFonts w:ascii="Verdana" w:hAnsi="Verdana"/>
          <w:color w:val="424242"/>
          <w:sz w:val="21"/>
          <w:szCs w:val="21"/>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21</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обеспечивают, чтобы в случае усыновления ребенка в другой стране применялись такие же</w:t>
      </w:r>
      <w:r>
        <w:rPr>
          <w:rStyle w:val="apple-converted-space"/>
          <w:rFonts w:ascii="Verdana" w:hAnsi="Verdana"/>
          <w:color w:val="424242"/>
          <w:sz w:val="21"/>
          <w:szCs w:val="21"/>
        </w:rPr>
        <w:t> </w:t>
      </w:r>
      <w:hyperlink r:id="rId5" w:history="1">
        <w:r>
          <w:rPr>
            <w:rStyle w:val="a5"/>
            <w:rFonts w:ascii="Verdana" w:hAnsi="Verdana"/>
            <w:color w:val="0000CC"/>
            <w:sz w:val="21"/>
            <w:szCs w:val="21"/>
          </w:rPr>
          <w:t>гарант</w:t>
        </w:r>
      </w:hyperlink>
      <w:r>
        <w:rPr>
          <w:rFonts w:ascii="Verdana" w:hAnsi="Verdana"/>
          <w:color w:val="424242"/>
          <w:sz w:val="21"/>
          <w:szCs w:val="21"/>
        </w:rPr>
        <w:t>ии и нормы, которые применяются в отношении усыновления внутри страны;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22</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w:t>
      </w:r>
      <w:r>
        <w:rPr>
          <w:rStyle w:val="apple-converted-space"/>
          <w:rFonts w:ascii="Verdana" w:hAnsi="Verdana"/>
          <w:color w:val="424242"/>
          <w:sz w:val="21"/>
          <w:szCs w:val="21"/>
        </w:rPr>
        <w:t> </w:t>
      </w:r>
      <w:hyperlink r:id="rId6" w:history="1">
        <w:r>
          <w:rPr>
            <w:rStyle w:val="a5"/>
            <w:rFonts w:ascii="Verdana" w:hAnsi="Verdana"/>
            <w:color w:val="0000CC"/>
            <w:sz w:val="21"/>
            <w:szCs w:val="21"/>
          </w:rPr>
          <w:t>лицо</w:t>
        </w:r>
      </w:hyperlink>
      <w:r>
        <w:rPr>
          <w:rFonts w:ascii="Verdana" w:hAnsi="Verdana"/>
          <w:color w:val="424242"/>
          <w:sz w:val="21"/>
          <w:szCs w:val="21"/>
        </w:rPr>
        <w:t>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23</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что неполноценный в умственном или физическом отношении ребенок должен вести полноценную и достойную жизнь в условиях, </w:t>
      </w:r>
      <w:r>
        <w:rPr>
          <w:rFonts w:ascii="Verdana" w:hAnsi="Verdana"/>
          <w:color w:val="424242"/>
          <w:sz w:val="21"/>
          <w:szCs w:val="21"/>
        </w:rPr>
        <w:lastRenderedPageBreak/>
        <w:t>которые обеспечивают его достоинство, способствуют его уверенности в себе и облегчают его активное участие в жизни общества.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признают право неполноценного ребенка на особую заботу и </w:t>
      </w:r>
      <w:proofErr w:type="gramStart"/>
      <w:r>
        <w:rPr>
          <w:rFonts w:ascii="Verdana" w:hAnsi="Verdana"/>
          <w:color w:val="424242"/>
          <w:sz w:val="21"/>
          <w:szCs w:val="21"/>
        </w:rPr>
        <w:t>поощряют</w:t>
      </w:r>
      <w:proofErr w:type="gramEnd"/>
      <w:r>
        <w:rPr>
          <w:rFonts w:ascii="Verdana" w:hAnsi="Verdana"/>
          <w:color w:val="424242"/>
          <w:sz w:val="21"/>
          <w:szCs w:val="21"/>
        </w:rPr>
        <w:t xml:space="preserve">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24</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добиваются полного осуществления данного права и, в частности, принимают необходимые меры для:</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снижения уровней смертности младенцев и детской смертности;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b) обеспечения предоставления необходимой медицинской помощи и охраны здоровья всех детей с </w:t>
      </w:r>
      <w:proofErr w:type="spellStart"/>
      <w:r>
        <w:rPr>
          <w:rFonts w:ascii="Verdana" w:hAnsi="Verdana"/>
          <w:color w:val="424242"/>
          <w:sz w:val="21"/>
          <w:szCs w:val="21"/>
        </w:rPr>
        <w:t>уделением</w:t>
      </w:r>
      <w:proofErr w:type="spellEnd"/>
      <w:r>
        <w:rPr>
          <w:rFonts w:ascii="Verdana" w:hAnsi="Verdana"/>
          <w:color w:val="424242"/>
          <w:sz w:val="21"/>
          <w:szCs w:val="21"/>
        </w:rPr>
        <w:t xml:space="preserve"> первоочередного внимания развитию первичной медико-санитарной помощи;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d) предоставления матерям надлежащих услуг по охране здоровья в дородовой и послеродовой периоды;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f) развития просветительной работы и услуг в области профилактической медицинской помощи и планирования размера семьи.</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lastRenderedPageBreak/>
        <w:t>Статья 25</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26</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27</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w:t>
      </w:r>
      <w:r>
        <w:rPr>
          <w:rStyle w:val="apple-converted-space"/>
          <w:rFonts w:ascii="Verdana" w:hAnsi="Verdana"/>
          <w:color w:val="424242"/>
          <w:sz w:val="21"/>
          <w:szCs w:val="21"/>
        </w:rPr>
        <w:t> </w:t>
      </w:r>
      <w:hyperlink r:id="rId7" w:history="1">
        <w:r>
          <w:rPr>
            <w:rStyle w:val="a5"/>
            <w:rFonts w:ascii="Verdana" w:hAnsi="Verdana"/>
            <w:color w:val="0000CC"/>
            <w:sz w:val="21"/>
            <w:szCs w:val="21"/>
          </w:rPr>
          <w:t>лицо</w:t>
        </w:r>
      </w:hyperlink>
      <w:r>
        <w:rPr>
          <w:rFonts w:ascii="Verdana" w:hAnsi="Verdana"/>
          <w:color w:val="424242"/>
          <w:sz w:val="21"/>
          <w:szCs w:val="21"/>
        </w:rPr>
        <w:t>,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28</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вводят бесплатное и обязательное начальное образование;</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обеспечивают доступность высшего образования для всех на основе способностей каждого с помощью всех необходимых средств;</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d) обеспечивают доступность информации и материалов в области образования и профессиональной подготовки для всех детей;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e) принимают меры по содействию регулярному посещению школ и снижению числа учащихся, покинувших школу.</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w:t>
      </w:r>
      <w:r>
        <w:rPr>
          <w:rFonts w:ascii="Verdana" w:hAnsi="Verdana"/>
          <w:color w:val="424242"/>
          <w:sz w:val="21"/>
          <w:szCs w:val="21"/>
        </w:rPr>
        <w:lastRenderedPageBreak/>
        <w:t>знаниям и современным методам обучения. В этой связи особое внимание должно уделяться потребностям развивающихся стран.</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29</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соглашаются в том, что образование ребенка должно быть направлено на:</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развитие личности, талантов и умственных и физических способностей ребенка в их самом полном объеме;</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воспитание уважения к правам человека и основным свободам, а также принципам, провозглашенным в Уставе Организации Объединенных Наций;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e) воспитание уважения к окружающей природе.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30</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В тех государствах, где существуют этнические, религиозные или языковые </w:t>
      </w:r>
      <w:proofErr w:type="gramStart"/>
      <w:r>
        <w:rPr>
          <w:rFonts w:ascii="Verdana" w:hAnsi="Verdana"/>
          <w:color w:val="424242"/>
          <w:sz w:val="21"/>
          <w:szCs w:val="21"/>
        </w:rPr>
        <w:t>меньшинства</w:t>
      </w:r>
      <w:proofErr w:type="gramEnd"/>
      <w:r>
        <w:rPr>
          <w:rFonts w:ascii="Verdana" w:hAnsi="Verdana"/>
          <w:color w:val="424242"/>
          <w:sz w:val="21"/>
          <w:szCs w:val="21"/>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31</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32</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устанавливают минимальный возраст или минимальные возрасты для приема на работу;</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определяют необходимые требования о продолжительности рабочего дня и условиях труда;</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предусматривают соответствующие виды наказания или другие санкции для обеспечения эффективного осуществления настоящей статьи.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lastRenderedPageBreak/>
        <w:t>Статья 33</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34</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склонения или принуждения ребенка к любой незаконной сексуальной деятельности;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использования в целях эксплуатации детей в проституции или в другой незаконной сексуальной практике;</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использования в целях эксплуатации детей в порнографии и порнографических материалах.</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35</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36</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защищают ребенка от всех других форм эксплуатации, наносящих ущерб любому аспекту благосостояния ребенка.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37</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обеспечивают, чтобы: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38</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lastRenderedPageBreak/>
        <w:t>3.</w:t>
      </w:r>
      <w:r>
        <w:rPr>
          <w:rFonts w:ascii="Verdana" w:hAnsi="Verdana"/>
          <w:color w:val="424242"/>
          <w:sz w:val="21"/>
          <w:szCs w:val="21"/>
        </w:rPr>
        <w:t xml:space="preserve">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39</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40</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каждый ребенок, который, как считается, нарушил уголовное законодательство или обвиняется в его нарушении, имел по меньшей мере следующие</w:t>
      </w:r>
      <w:r>
        <w:rPr>
          <w:rStyle w:val="apple-converted-space"/>
          <w:rFonts w:ascii="Verdana" w:hAnsi="Verdana"/>
          <w:color w:val="424242"/>
          <w:sz w:val="21"/>
          <w:szCs w:val="21"/>
        </w:rPr>
        <w:t> </w:t>
      </w:r>
      <w:hyperlink r:id="rId8" w:history="1">
        <w:r>
          <w:rPr>
            <w:rStyle w:val="a5"/>
            <w:rFonts w:ascii="Verdana" w:hAnsi="Verdana"/>
            <w:color w:val="0000CC"/>
            <w:sz w:val="21"/>
            <w:szCs w:val="21"/>
          </w:rPr>
          <w:t>гарант</w:t>
        </w:r>
      </w:hyperlink>
      <w:r>
        <w:rPr>
          <w:rFonts w:ascii="Verdana" w:hAnsi="Verdana"/>
          <w:color w:val="424242"/>
          <w:sz w:val="21"/>
          <w:szCs w:val="21"/>
        </w:rPr>
        <w:t>ии: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i) презумпция невиновности, пока его вина не будет доказана согласно закону;</w:t>
      </w:r>
    </w:p>
    <w:p w:rsidR="00980566" w:rsidRDefault="00980566" w:rsidP="00980566">
      <w:pPr>
        <w:pStyle w:val="a3"/>
        <w:spacing w:before="75" w:beforeAutospacing="0" w:after="75" w:afterAutospacing="0"/>
        <w:ind w:left="75" w:right="75"/>
        <w:rPr>
          <w:rFonts w:ascii="Verdana" w:hAnsi="Verdana"/>
          <w:color w:val="424242"/>
          <w:sz w:val="21"/>
          <w:szCs w:val="21"/>
        </w:rPr>
      </w:pPr>
      <w:proofErr w:type="spellStart"/>
      <w:r>
        <w:rPr>
          <w:rFonts w:ascii="Verdana" w:hAnsi="Verdana"/>
          <w:color w:val="424242"/>
          <w:sz w:val="21"/>
          <w:szCs w:val="21"/>
        </w:rPr>
        <w:t>ii</w:t>
      </w:r>
      <w:proofErr w:type="spellEnd"/>
      <w:r>
        <w:rPr>
          <w:rFonts w:ascii="Verdana" w:hAnsi="Verdana"/>
          <w:color w:val="424242"/>
          <w:sz w:val="21"/>
          <w:szCs w:val="21"/>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980566" w:rsidRDefault="00980566" w:rsidP="00980566">
      <w:pPr>
        <w:pStyle w:val="a3"/>
        <w:spacing w:before="75" w:beforeAutospacing="0" w:after="75" w:afterAutospacing="0"/>
        <w:ind w:left="75" w:right="75"/>
        <w:rPr>
          <w:rFonts w:ascii="Verdana" w:hAnsi="Verdana"/>
          <w:color w:val="424242"/>
          <w:sz w:val="21"/>
          <w:szCs w:val="21"/>
        </w:rPr>
      </w:pPr>
      <w:proofErr w:type="spellStart"/>
      <w:r>
        <w:rPr>
          <w:rFonts w:ascii="Verdana" w:hAnsi="Verdana"/>
          <w:color w:val="424242"/>
          <w:sz w:val="21"/>
          <w:szCs w:val="21"/>
        </w:rPr>
        <w:t>iii</w:t>
      </w:r>
      <w:proofErr w:type="spellEnd"/>
      <w:r>
        <w:rPr>
          <w:rFonts w:ascii="Verdana" w:hAnsi="Verdana"/>
          <w:color w:val="424242"/>
          <w:sz w:val="21"/>
          <w:szCs w:val="21"/>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980566" w:rsidRDefault="00980566" w:rsidP="00980566">
      <w:pPr>
        <w:pStyle w:val="a3"/>
        <w:spacing w:before="75" w:beforeAutospacing="0" w:after="75" w:afterAutospacing="0"/>
        <w:ind w:left="75" w:right="75"/>
        <w:rPr>
          <w:rFonts w:ascii="Verdana" w:hAnsi="Verdana"/>
          <w:color w:val="424242"/>
          <w:sz w:val="21"/>
          <w:szCs w:val="21"/>
        </w:rPr>
      </w:pPr>
      <w:proofErr w:type="spellStart"/>
      <w:r>
        <w:rPr>
          <w:rFonts w:ascii="Verdana" w:hAnsi="Verdana"/>
          <w:color w:val="424242"/>
          <w:sz w:val="21"/>
          <w:szCs w:val="21"/>
        </w:rPr>
        <w:t>iv</w:t>
      </w:r>
      <w:proofErr w:type="spellEnd"/>
      <w:r>
        <w:rPr>
          <w:rFonts w:ascii="Verdana" w:hAnsi="Verdana"/>
          <w:color w:val="424242"/>
          <w:sz w:val="21"/>
          <w:szCs w:val="21"/>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980566" w:rsidRDefault="00980566" w:rsidP="00980566">
      <w:pPr>
        <w:pStyle w:val="a3"/>
        <w:spacing w:before="75" w:beforeAutospacing="0" w:after="75" w:afterAutospacing="0"/>
        <w:ind w:left="75" w:right="75"/>
        <w:rPr>
          <w:rFonts w:ascii="Verdana" w:hAnsi="Verdana"/>
          <w:color w:val="424242"/>
          <w:sz w:val="21"/>
          <w:szCs w:val="21"/>
        </w:rPr>
      </w:pPr>
      <w:proofErr w:type="spellStart"/>
      <w:r>
        <w:rPr>
          <w:rFonts w:ascii="Verdana" w:hAnsi="Verdana"/>
          <w:color w:val="424242"/>
          <w:sz w:val="21"/>
          <w:szCs w:val="21"/>
        </w:rPr>
        <w:t>vi</w:t>
      </w:r>
      <w:proofErr w:type="spellEnd"/>
      <w:r>
        <w:rPr>
          <w:rFonts w:ascii="Verdana" w:hAnsi="Verdana"/>
          <w:color w:val="424242"/>
          <w:sz w:val="21"/>
          <w:szCs w:val="21"/>
        </w:rPr>
        <w:t>) бесплатная помощь переводчика, если ребенок не понимает используемого языка или не говорит на нем;</w:t>
      </w:r>
    </w:p>
    <w:p w:rsidR="00980566" w:rsidRDefault="00980566" w:rsidP="00980566">
      <w:pPr>
        <w:pStyle w:val="a3"/>
        <w:spacing w:before="75" w:beforeAutospacing="0" w:after="75" w:afterAutospacing="0"/>
        <w:ind w:left="75" w:right="75"/>
        <w:rPr>
          <w:rFonts w:ascii="Verdana" w:hAnsi="Verdana"/>
          <w:color w:val="424242"/>
          <w:sz w:val="21"/>
          <w:szCs w:val="21"/>
        </w:rPr>
      </w:pPr>
      <w:proofErr w:type="spellStart"/>
      <w:r>
        <w:rPr>
          <w:rFonts w:ascii="Verdana" w:hAnsi="Verdana"/>
          <w:color w:val="424242"/>
          <w:sz w:val="21"/>
          <w:szCs w:val="21"/>
        </w:rPr>
        <w:t>vii</w:t>
      </w:r>
      <w:proofErr w:type="spellEnd"/>
      <w:r>
        <w:rPr>
          <w:rFonts w:ascii="Verdana" w:hAnsi="Verdana"/>
          <w:color w:val="424242"/>
          <w:sz w:val="21"/>
          <w:szCs w:val="21"/>
        </w:rPr>
        <w:t>) полное уважение его личной жизни на всех стадиях разбирательства.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lastRenderedPageBreak/>
        <w:t>3.</w:t>
      </w:r>
      <w:r>
        <w:rPr>
          <w:rFonts w:ascii="Verdana" w:hAnsi="Verdana"/>
          <w:color w:val="424242"/>
          <w:sz w:val="21"/>
          <w:szCs w:val="21"/>
        </w:rPr>
        <w:t xml:space="preserve">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установлению минимального возраста, ниже которого дети считаются неспособными нарушить уголовное законодательство;</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w:t>
      </w:r>
      <w:proofErr w:type="spellStart"/>
      <w:r>
        <w:rPr>
          <w:rFonts w:ascii="Verdana" w:hAnsi="Verdana"/>
          <w:color w:val="424242"/>
          <w:sz w:val="21"/>
          <w:szCs w:val="21"/>
        </w:rPr>
        <w:t>правовых</w:t>
      </w:r>
      <w:hyperlink r:id="rId9" w:history="1">
        <w:r>
          <w:rPr>
            <w:rStyle w:val="a5"/>
            <w:rFonts w:ascii="Verdana" w:hAnsi="Verdana"/>
            <w:color w:val="0000CC"/>
            <w:sz w:val="21"/>
            <w:szCs w:val="21"/>
          </w:rPr>
          <w:t>гарант</w:t>
        </w:r>
      </w:hyperlink>
      <w:r>
        <w:rPr>
          <w:rFonts w:ascii="Verdana" w:hAnsi="Verdana"/>
          <w:color w:val="424242"/>
          <w:sz w:val="21"/>
          <w:szCs w:val="21"/>
        </w:rPr>
        <w:t>ий</w:t>
      </w:r>
      <w:proofErr w:type="spellEnd"/>
      <w:r>
        <w:rPr>
          <w:rFonts w:ascii="Verdana" w:hAnsi="Verdana"/>
          <w:color w:val="424242"/>
          <w:sz w:val="21"/>
          <w:szCs w:val="21"/>
        </w:rPr>
        <w:t>.</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41</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в законе государства-участника; или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в нормах международного права, действующих в отношении данного государства.</w:t>
      </w:r>
    </w:p>
    <w:p w:rsidR="00D004D1" w:rsidRDefault="00D004D1" w:rsidP="00980566">
      <w:pPr>
        <w:pStyle w:val="a3"/>
        <w:spacing w:before="75" w:beforeAutospacing="0" w:after="75" w:afterAutospacing="0"/>
        <w:ind w:left="75" w:right="75"/>
        <w:rPr>
          <w:rFonts w:ascii="Verdana" w:hAnsi="Verdana"/>
          <w:color w:val="424242"/>
          <w:sz w:val="21"/>
          <w:szCs w:val="21"/>
        </w:rPr>
      </w:pPr>
    </w:p>
    <w:p w:rsidR="00980566" w:rsidRPr="00D004D1" w:rsidRDefault="00980566" w:rsidP="00980566">
      <w:pPr>
        <w:pStyle w:val="a3"/>
        <w:spacing w:before="75" w:beforeAutospacing="0" w:after="75" w:afterAutospacing="0"/>
        <w:ind w:left="75" w:right="75"/>
        <w:jc w:val="center"/>
        <w:rPr>
          <w:rFonts w:ascii="Verdana" w:hAnsi="Verdana"/>
          <w:color w:val="424242"/>
          <w:sz w:val="21"/>
          <w:szCs w:val="21"/>
          <w:u w:val="single"/>
        </w:rPr>
      </w:pPr>
      <w:r w:rsidRPr="00D004D1">
        <w:rPr>
          <w:rStyle w:val="a4"/>
          <w:rFonts w:ascii="Verdana" w:hAnsi="Verdana"/>
          <w:color w:val="424242"/>
          <w:sz w:val="21"/>
          <w:szCs w:val="21"/>
          <w:u w:val="single"/>
        </w:rPr>
        <w:t>ЧАСТЬ II</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42</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43</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w:t>
      </w:r>
      <w:r>
        <w:rPr>
          <w:rStyle w:val="apple-converted-space"/>
          <w:rFonts w:ascii="Verdana" w:hAnsi="Verdana"/>
          <w:color w:val="424242"/>
          <w:sz w:val="21"/>
          <w:szCs w:val="21"/>
        </w:rPr>
        <w:t> </w:t>
      </w:r>
      <w:hyperlink r:id="rId10" w:history="1">
        <w:r>
          <w:rPr>
            <w:rStyle w:val="a5"/>
            <w:rFonts w:ascii="Verdana" w:hAnsi="Verdana"/>
            <w:color w:val="0000CC"/>
            <w:sz w:val="21"/>
            <w:szCs w:val="21"/>
          </w:rPr>
          <w:t>лицо</w:t>
        </w:r>
      </w:hyperlink>
      <w:r>
        <w:rPr>
          <w:rStyle w:val="apple-converted-space"/>
          <w:rFonts w:ascii="Verdana" w:hAnsi="Verdana"/>
          <w:color w:val="424242"/>
          <w:sz w:val="21"/>
          <w:szCs w:val="21"/>
        </w:rPr>
        <w:t> </w:t>
      </w:r>
      <w:r>
        <w:rPr>
          <w:rFonts w:ascii="Verdana" w:hAnsi="Verdana"/>
          <w:color w:val="424242"/>
          <w:sz w:val="21"/>
          <w:szCs w:val="21"/>
        </w:rPr>
        <w:t>из числа своих граждан.</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w:t>
      </w:r>
      <w:r>
        <w:rPr>
          <w:rStyle w:val="apple-converted-space"/>
          <w:rFonts w:ascii="Verdana" w:hAnsi="Verdana"/>
          <w:color w:val="424242"/>
          <w:sz w:val="21"/>
          <w:szCs w:val="21"/>
        </w:rPr>
        <w:t> </w:t>
      </w:r>
      <w:hyperlink r:id="rId11" w:history="1">
        <w:r>
          <w:rPr>
            <w:rStyle w:val="a5"/>
            <w:rFonts w:ascii="Verdana" w:hAnsi="Verdana"/>
            <w:color w:val="0000CC"/>
            <w:sz w:val="21"/>
            <w:szCs w:val="21"/>
          </w:rPr>
          <w:t>Генеральный секретарь</w:t>
        </w:r>
      </w:hyperlink>
      <w:r>
        <w:rPr>
          <w:rStyle w:val="apple-converted-space"/>
          <w:rFonts w:ascii="Verdana" w:hAnsi="Verdana"/>
          <w:color w:val="424242"/>
          <w:sz w:val="21"/>
          <w:szCs w:val="21"/>
        </w:rPr>
        <w:t> </w:t>
      </w:r>
      <w:r>
        <w:rPr>
          <w:rFonts w:ascii="Verdana" w:hAnsi="Verdana"/>
          <w:color w:val="424242"/>
          <w:sz w:val="21"/>
          <w:szCs w:val="21"/>
        </w:rPr>
        <w:t>Организации Объединенных Наций обращается к государствам-участникам с письмом, предлагая им представить свои кандидатуры в течение двух месяцев. Затем</w:t>
      </w:r>
      <w:r>
        <w:rPr>
          <w:rStyle w:val="apple-converted-space"/>
          <w:rFonts w:ascii="Verdana" w:hAnsi="Verdana"/>
          <w:color w:val="424242"/>
          <w:sz w:val="21"/>
          <w:szCs w:val="21"/>
        </w:rPr>
        <w:t> </w:t>
      </w:r>
      <w:hyperlink r:id="rId12" w:history="1">
        <w:r>
          <w:rPr>
            <w:rStyle w:val="a5"/>
            <w:rFonts w:ascii="Verdana" w:hAnsi="Verdana"/>
            <w:color w:val="0000CC"/>
            <w:sz w:val="21"/>
            <w:szCs w:val="21"/>
          </w:rPr>
          <w:t>Генеральный секретарь</w:t>
        </w:r>
      </w:hyperlink>
      <w:r>
        <w:rPr>
          <w:rStyle w:val="apple-converted-space"/>
          <w:rFonts w:ascii="Verdana" w:hAnsi="Verdana"/>
          <w:color w:val="424242"/>
          <w:sz w:val="21"/>
          <w:szCs w:val="21"/>
        </w:rPr>
        <w:t> </w:t>
      </w:r>
      <w:r>
        <w:rPr>
          <w:rFonts w:ascii="Verdana" w:hAnsi="Verdana"/>
          <w:color w:val="424242"/>
          <w:sz w:val="21"/>
          <w:szCs w:val="21"/>
        </w:rPr>
        <w:t>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5.</w:t>
      </w:r>
      <w:r>
        <w:rPr>
          <w:rFonts w:ascii="Verdana" w:hAnsi="Verdana"/>
          <w:color w:val="424242"/>
          <w:sz w:val="21"/>
          <w:szCs w:val="21"/>
        </w:rPr>
        <w:t xml:space="preserve">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lastRenderedPageBreak/>
        <w:t>6.</w:t>
      </w:r>
      <w:r>
        <w:rPr>
          <w:rFonts w:ascii="Verdana" w:hAnsi="Verdana"/>
          <w:color w:val="424242"/>
          <w:sz w:val="21"/>
          <w:szCs w:val="21"/>
        </w:rPr>
        <w:t xml:space="preserve">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7.</w:t>
      </w:r>
      <w:r>
        <w:rPr>
          <w:rFonts w:ascii="Verdana" w:hAnsi="Verdana"/>
          <w:color w:val="424242"/>
          <w:sz w:val="21"/>
          <w:szCs w:val="21"/>
        </w:rPr>
        <w:t xml:space="preserve"> В случае смерти или выхода в отставку какого-либо члена Комитета или если </w:t>
      </w:r>
      <w:proofErr w:type="gramStart"/>
      <w:r>
        <w:rPr>
          <w:rFonts w:ascii="Verdana" w:hAnsi="Verdana"/>
          <w:color w:val="424242"/>
          <w:sz w:val="21"/>
          <w:szCs w:val="21"/>
        </w:rPr>
        <w:t>он</w:t>
      </w:r>
      <w:proofErr w:type="gramEnd"/>
      <w:r>
        <w:rPr>
          <w:rFonts w:ascii="Verdana" w:hAnsi="Verdana"/>
          <w:color w:val="424242"/>
          <w:sz w:val="21"/>
          <w:szCs w:val="21"/>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8.</w:t>
      </w:r>
      <w:r>
        <w:rPr>
          <w:rFonts w:ascii="Verdana" w:hAnsi="Verdana"/>
          <w:color w:val="424242"/>
          <w:sz w:val="21"/>
          <w:szCs w:val="21"/>
        </w:rPr>
        <w:t xml:space="preserve"> Комитет устанавливает свои собственные правила процедуры.</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9.</w:t>
      </w:r>
      <w:r>
        <w:rPr>
          <w:rFonts w:ascii="Verdana" w:hAnsi="Verdana"/>
          <w:color w:val="424242"/>
          <w:sz w:val="21"/>
          <w:szCs w:val="21"/>
        </w:rPr>
        <w:t xml:space="preserve"> Комитет избирает своих должностных лиц на двухлетний срок.</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10.</w:t>
      </w:r>
      <w:r>
        <w:rPr>
          <w:rFonts w:ascii="Verdana" w:hAnsi="Verdana"/>
          <w:color w:val="424242"/>
          <w:sz w:val="21"/>
          <w:szCs w:val="21"/>
        </w:rPr>
        <w:t xml:space="preserve">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11.</w:t>
      </w:r>
      <w:r>
        <w:rPr>
          <w:rStyle w:val="apple-converted-space"/>
          <w:rFonts w:ascii="Verdana" w:hAnsi="Verdana"/>
          <w:color w:val="424242"/>
          <w:sz w:val="21"/>
          <w:szCs w:val="21"/>
        </w:rPr>
        <w:t> </w:t>
      </w:r>
      <w:hyperlink r:id="rId13" w:history="1">
        <w:r>
          <w:rPr>
            <w:rStyle w:val="a5"/>
            <w:rFonts w:ascii="Verdana" w:hAnsi="Verdana"/>
            <w:color w:val="0000CC"/>
            <w:sz w:val="21"/>
            <w:szCs w:val="21"/>
          </w:rPr>
          <w:t>Генеральный секретарь</w:t>
        </w:r>
      </w:hyperlink>
      <w:r>
        <w:rPr>
          <w:rStyle w:val="apple-converted-space"/>
          <w:rFonts w:ascii="Verdana" w:hAnsi="Verdana"/>
          <w:color w:val="424242"/>
          <w:sz w:val="21"/>
          <w:szCs w:val="21"/>
        </w:rPr>
        <w:t> </w:t>
      </w:r>
      <w:r>
        <w:rPr>
          <w:rFonts w:ascii="Verdana" w:hAnsi="Verdana"/>
          <w:color w:val="424242"/>
          <w:sz w:val="21"/>
          <w:szCs w:val="21"/>
        </w:rPr>
        <w:t>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12.</w:t>
      </w:r>
      <w:r>
        <w:rPr>
          <w:rFonts w:ascii="Verdana" w:hAnsi="Verdana"/>
          <w:color w:val="424242"/>
          <w:sz w:val="21"/>
          <w:szCs w:val="21"/>
        </w:rPr>
        <w:t xml:space="preserve">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44</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a) в течение двух лет после вступления Конвенции в силу для соответствующего государства-участника;</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b) впоследствии через каждые пять лет.</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4.</w:t>
      </w:r>
      <w:r>
        <w:rPr>
          <w:rFonts w:ascii="Verdana" w:hAnsi="Verdana"/>
          <w:color w:val="424242"/>
          <w:sz w:val="21"/>
          <w:szCs w:val="21"/>
        </w:rPr>
        <w:t xml:space="preserve"> Комитет может запрашивать у государств-участников дополнительную информацию, касающуюся осуществления настоящей Конвенции.</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5.</w:t>
      </w:r>
      <w:r>
        <w:rPr>
          <w:rFonts w:ascii="Verdana" w:hAnsi="Verdana"/>
          <w:color w:val="424242"/>
          <w:sz w:val="21"/>
          <w:szCs w:val="21"/>
        </w:rPr>
        <w:t xml:space="preserve"> Доклады о деятельности Комитета один раз в два года представляются Генеральной Ассамблее через посредство Экономического и Социального</w:t>
      </w:r>
      <w:r>
        <w:rPr>
          <w:rStyle w:val="apple-converted-space"/>
          <w:rFonts w:ascii="Verdana" w:hAnsi="Verdana"/>
          <w:color w:val="424242"/>
          <w:sz w:val="21"/>
          <w:szCs w:val="21"/>
        </w:rPr>
        <w:t> </w:t>
      </w:r>
      <w:hyperlink r:id="rId14" w:history="1">
        <w:r>
          <w:rPr>
            <w:rStyle w:val="a5"/>
            <w:rFonts w:ascii="Verdana" w:hAnsi="Verdana"/>
            <w:color w:val="0000CC"/>
            <w:sz w:val="21"/>
            <w:szCs w:val="21"/>
          </w:rPr>
          <w:t>Совет</w:t>
        </w:r>
      </w:hyperlink>
      <w:r>
        <w:rPr>
          <w:rFonts w:ascii="Verdana" w:hAnsi="Verdana"/>
          <w:color w:val="424242"/>
          <w:sz w:val="21"/>
          <w:szCs w:val="21"/>
        </w:rPr>
        <w:t>а.</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6.</w:t>
      </w:r>
      <w:r>
        <w:rPr>
          <w:rFonts w:ascii="Verdana" w:hAnsi="Verdana"/>
          <w:color w:val="424242"/>
          <w:sz w:val="21"/>
          <w:szCs w:val="21"/>
        </w:rPr>
        <w:t xml:space="preserve"> Государства-участники обеспечивают широкую гласность своих докладов в своих собственных странах.</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45</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w:t>
      </w:r>
      <w:r>
        <w:rPr>
          <w:rFonts w:ascii="Verdana" w:hAnsi="Verdana"/>
          <w:color w:val="424242"/>
          <w:sz w:val="21"/>
          <w:szCs w:val="21"/>
        </w:rPr>
        <w:lastRenderedPageBreak/>
        <w:t>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Pr>
          <w:rFonts w:ascii="Verdana" w:hAnsi="Verdana"/>
          <w:color w:val="424242"/>
          <w:sz w:val="21"/>
          <w:szCs w:val="21"/>
        </w:rPr>
        <w:t>помощи</w:t>
      </w:r>
      <w:proofErr w:type="gramEnd"/>
      <w:r>
        <w:rPr>
          <w:rFonts w:ascii="Verdana" w:hAnsi="Verdana"/>
          <w:color w:val="424242"/>
          <w:sz w:val="21"/>
          <w:szCs w:val="21"/>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004D1" w:rsidRDefault="00D004D1" w:rsidP="00980566">
      <w:pPr>
        <w:pStyle w:val="a3"/>
        <w:spacing w:before="75" w:beforeAutospacing="0" w:after="75" w:afterAutospacing="0"/>
        <w:ind w:left="75" w:right="75"/>
        <w:rPr>
          <w:rFonts w:ascii="Verdana" w:hAnsi="Verdana"/>
          <w:color w:val="424242"/>
          <w:sz w:val="21"/>
          <w:szCs w:val="21"/>
        </w:rPr>
      </w:pPr>
    </w:p>
    <w:p w:rsidR="00980566" w:rsidRPr="00D004D1" w:rsidRDefault="00980566" w:rsidP="00980566">
      <w:pPr>
        <w:pStyle w:val="a3"/>
        <w:spacing w:before="75" w:beforeAutospacing="0" w:after="75" w:afterAutospacing="0"/>
        <w:ind w:left="75" w:right="75"/>
        <w:jc w:val="center"/>
        <w:rPr>
          <w:rFonts w:ascii="Verdana" w:hAnsi="Verdana"/>
          <w:color w:val="424242"/>
          <w:sz w:val="21"/>
          <w:szCs w:val="21"/>
          <w:u w:val="single"/>
        </w:rPr>
      </w:pPr>
      <w:r w:rsidRPr="00D004D1">
        <w:rPr>
          <w:rStyle w:val="a4"/>
          <w:rFonts w:ascii="Verdana" w:hAnsi="Verdana"/>
          <w:color w:val="424242"/>
          <w:sz w:val="21"/>
          <w:szCs w:val="21"/>
          <w:u w:val="single"/>
        </w:rPr>
        <w:t>ЧАСТЬ III</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46</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Настоящая</w:t>
      </w:r>
      <w:r>
        <w:rPr>
          <w:rStyle w:val="apple-converted-space"/>
          <w:rFonts w:ascii="Verdana" w:hAnsi="Verdana"/>
          <w:color w:val="424242"/>
          <w:sz w:val="21"/>
          <w:szCs w:val="21"/>
        </w:rPr>
        <w:t> </w:t>
      </w:r>
      <w:hyperlink r:id="rId15" w:history="1">
        <w:r>
          <w:rPr>
            <w:rStyle w:val="a5"/>
            <w:rFonts w:ascii="Verdana" w:hAnsi="Verdana"/>
            <w:color w:val="0000CC"/>
            <w:sz w:val="21"/>
            <w:szCs w:val="21"/>
          </w:rPr>
          <w:t>Конвенция</w:t>
        </w:r>
      </w:hyperlink>
      <w:r>
        <w:rPr>
          <w:rStyle w:val="apple-converted-space"/>
          <w:rFonts w:ascii="Verdana" w:hAnsi="Verdana"/>
          <w:color w:val="424242"/>
          <w:sz w:val="21"/>
          <w:szCs w:val="21"/>
        </w:rPr>
        <w:t> </w:t>
      </w:r>
      <w:r>
        <w:rPr>
          <w:rFonts w:ascii="Verdana" w:hAnsi="Verdana"/>
          <w:color w:val="424242"/>
          <w:sz w:val="21"/>
          <w:szCs w:val="21"/>
        </w:rPr>
        <w:t>открыта для подписания ее всеми государствами.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47</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Настоящая</w:t>
      </w:r>
      <w:r>
        <w:rPr>
          <w:rStyle w:val="apple-converted-space"/>
          <w:rFonts w:ascii="Verdana" w:hAnsi="Verdana"/>
          <w:color w:val="424242"/>
          <w:sz w:val="21"/>
          <w:szCs w:val="21"/>
        </w:rPr>
        <w:t> </w:t>
      </w:r>
      <w:hyperlink r:id="rId16" w:history="1">
        <w:r>
          <w:rPr>
            <w:rStyle w:val="a5"/>
            <w:rFonts w:ascii="Verdana" w:hAnsi="Verdana"/>
            <w:color w:val="0000CC"/>
            <w:sz w:val="21"/>
            <w:szCs w:val="21"/>
          </w:rPr>
          <w:t>Конвенция</w:t>
        </w:r>
      </w:hyperlink>
      <w:r>
        <w:rPr>
          <w:rStyle w:val="apple-converted-space"/>
          <w:rFonts w:ascii="Verdana" w:hAnsi="Verdana"/>
          <w:color w:val="424242"/>
          <w:sz w:val="21"/>
          <w:szCs w:val="21"/>
        </w:rPr>
        <w:t> </w:t>
      </w:r>
      <w:r>
        <w:rPr>
          <w:rFonts w:ascii="Verdana" w:hAnsi="Verdana"/>
          <w:color w:val="424242"/>
          <w:sz w:val="21"/>
          <w:szCs w:val="21"/>
        </w:rPr>
        <w:t>подлежит ратификации. Ратификационные грамоты сдаются на хранение Генеральному секретарю Организации Объединенных Наций.</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48</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Настоящая</w:t>
      </w:r>
      <w:r>
        <w:rPr>
          <w:rStyle w:val="apple-converted-space"/>
          <w:rFonts w:ascii="Verdana" w:hAnsi="Verdana"/>
          <w:color w:val="424242"/>
          <w:sz w:val="21"/>
          <w:szCs w:val="21"/>
        </w:rPr>
        <w:t> </w:t>
      </w:r>
      <w:hyperlink r:id="rId17" w:history="1">
        <w:r>
          <w:rPr>
            <w:rStyle w:val="a5"/>
            <w:rFonts w:ascii="Verdana" w:hAnsi="Verdana"/>
            <w:color w:val="0000CC"/>
            <w:sz w:val="21"/>
            <w:szCs w:val="21"/>
          </w:rPr>
          <w:t>Конвенция</w:t>
        </w:r>
      </w:hyperlink>
      <w:r>
        <w:rPr>
          <w:rStyle w:val="apple-converted-space"/>
          <w:rFonts w:ascii="Verdana" w:hAnsi="Verdana"/>
          <w:color w:val="424242"/>
          <w:sz w:val="21"/>
          <w:szCs w:val="21"/>
        </w:rPr>
        <w:t> </w:t>
      </w:r>
      <w:r>
        <w:rPr>
          <w:rFonts w:ascii="Verdana" w:hAnsi="Verdana"/>
          <w:color w:val="424242"/>
          <w:sz w:val="21"/>
          <w:szCs w:val="21"/>
        </w:rPr>
        <w:t>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49</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Настоящая</w:t>
      </w:r>
      <w:r>
        <w:rPr>
          <w:rStyle w:val="apple-converted-space"/>
          <w:rFonts w:ascii="Verdana" w:hAnsi="Verdana"/>
          <w:color w:val="424242"/>
          <w:sz w:val="21"/>
          <w:szCs w:val="21"/>
        </w:rPr>
        <w:t> </w:t>
      </w:r>
      <w:hyperlink r:id="rId18" w:history="1">
        <w:r>
          <w:rPr>
            <w:rStyle w:val="a5"/>
            <w:rFonts w:ascii="Verdana" w:hAnsi="Verdana"/>
            <w:color w:val="0000CC"/>
            <w:sz w:val="21"/>
            <w:szCs w:val="21"/>
          </w:rPr>
          <w:t>Конвенция</w:t>
        </w:r>
      </w:hyperlink>
      <w:r>
        <w:rPr>
          <w:rStyle w:val="apple-converted-space"/>
          <w:rFonts w:ascii="Verdana" w:hAnsi="Verdana"/>
          <w:color w:val="424242"/>
          <w:sz w:val="21"/>
          <w:szCs w:val="21"/>
        </w:rPr>
        <w:t> </w:t>
      </w:r>
      <w:r>
        <w:rPr>
          <w:rFonts w:ascii="Verdana" w:hAnsi="Verdana"/>
          <w:color w:val="424242"/>
          <w:sz w:val="21"/>
          <w:szCs w:val="21"/>
        </w:rPr>
        <w:t>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w:t>
      </w:r>
      <w:r>
        <w:rPr>
          <w:rStyle w:val="apple-converted-space"/>
          <w:rFonts w:ascii="Verdana" w:hAnsi="Verdana"/>
          <w:color w:val="424242"/>
          <w:sz w:val="21"/>
          <w:szCs w:val="21"/>
        </w:rPr>
        <w:t> </w:t>
      </w:r>
      <w:hyperlink r:id="rId19" w:history="1">
        <w:r>
          <w:rPr>
            <w:rStyle w:val="a5"/>
            <w:rFonts w:ascii="Verdana" w:hAnsi="Verdana"/>
            <w:color w:val="0000CC"/>
            <w:sz w:val="21"/>
            <w:szCs w:val="21"/>
          </w:rPr>
          <w:t>Конвенция</w:t>
        </w:r>
      </w:hyperlink>
      <w:r>
        <w:rPr>
          <w:rStyle w:val="apple-converted-space"/>
          <w:rFonts w:ascii="Verdana" w:hAnsi="Verdana"/>
          <w:color w:val="424242"/>
          <w:sz w:val="21"/>
          <w:szCs w:val="21"/>
        </w:rPr>
        <w:t> </w:t>
      </w:r>
      <w:r>
        <w:rPr>
          <w:rFonts w:ascii="Verdana" w:hAnsi="Verdana"/>
          <w:color w:val="424242"/>
          <w:sz w:val="21"/>
          <w:szCs w:val="21"/>
        </w:rPr>
        <w:t>вступает в силу на тридцатый день после сдачи таким государством на хранение его ратификационной грамоты или документа о присоединении.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50</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Fonts w:ascii="Verdana" w:hAnsi="Verdana"/>
          <w:color w:val="424242"/>
          <w:sz w:val="21"/>
          <w:szCs w:val="21"/>
        </w:rPr>
        <w:t xml:space="preserve"> Любое государство-участник может предложить поправку и представить ее Генеральному секретарю Организации Объединенных Наций.</w:t>
      </w:r>
      <w:r>
        <w:rPr>
          <w:rStyle w:val="apple-converted-space"/>
          <w:rFonts w:ascii="Verdana" w:hAnsi="Verdana"/>
          <w:color w:val="424242"/>
          <w:sz w:val="21"/>
          <w:szCs w:val="21"/>
        </w:rPr>
        <w:t> </w:t>
      </w:r>
      <w:hyperlink r:id="rId20" w:history="1">
        <w:r>
          <w:rPr>
            <w:rStyle w:val="a5"/>
            <w:rFonts w:ascii="Verdana" w:hAnsi="Verdana"/>
            <w:color w:val="0000CC"/>
            <w:sz w:val="21"/>
            <w:szCs w:val="21"/>
          </w:rPr>
          <w:t>Генеральный секретарь</w:t>
        </w:r>
      </w:hyperlink>
      <w:r>
        <w:rPr>
          <w:rStyle w:val="apple-converted-space"/>
          <w:rFonts w:ascii="Verdana" w:hAnsi="Verdana"/>
          <w:color w:val="424242"/>
          <w:sz w:val="21"/>
          <w:szCs w:val="21"/>
        </w:rPr>
        <w:t> </w:t>
      </w:r>
      <w:r>
        <w:rPr>
          <w:rFonts w:ascii="Verdana" w:hAnsi="Verdana"/>
          <w:color w:val="424242"/>
          <w:sz w:val="21"/>
          <w:szCs w:val="21"/>
        </w:rPr>
        <w:t>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w:t>
      </w:r>
      <w:r>
        <w:rPr>
          <w:rStyle w:val="apple-converted-space"/>
          <w:rFonts w:ascii="Verdana" w:hAnsi="Verdana"/>
          <w:color w:val="424242"/>
          <w:sz w:val="21"/>
          <w:szCs w:val="21"/>
        </w:rPr>
        <w:t> </w:t>
      </w:r>
      <w:hyperlink r:id="rId21" w:history="1">
        <w:r>
          <w:rPr>
            <w:rStyle w:val="a5"/>
            <w:rFonts w:ascii="Verdana" w:hAnsi="Verdana"/>
            <w:color w:val="0000CC"/>
            <w:sz w:val="21"/>
            <w:szCs w:val="21"/>
          </w:rPr>
          <w:t>Генеральный секретарь</w:t>
        </w:r>
      </w:hyperlink>
      <w:r>
        <w:rPr>
          <w:rStyle w:val="apple-converted-space"/>
          <w:rFonts w:ascii="Verdana" w:hAnsi="Verdana"/>
          <w:color w:val="424242"/>
          <w:sz w:val="21"/>
          <w:szCs w:val="21"/>
        </w:rPr>
        <w:t> </w:t>
      </w:r>
      <w:r>
        <w:rPr>
          <w:rFonts w:ascii="Verdana" w:hAnsi="Verdana"/>
          <w:color w:val="424242"/>
          <w:sz w:val="21"/>
          <w:szCs w:val="21"/>
        </w:rPr>
        <w:t xml:space="preserve">созывает эту конференцию под эгидой Организации Объединенных Наций. Любая поправка, принятая большинством государств-участников, присутствующих и </w:t>
      </w:r>
      <w:r>
        <w:rPr>
          <w:rFonts w:ascii="Verdana" w:hAnsi="Verdana"/>
          <w:color w:val="424242"/>
          <w:sz w:val="21"/>
          <w:szCs w:val="21"/>
        </w:rPr>
        <w:lastRenderedPageBreak/>
        <w:t>участвующих в голосовании на этой конференции, представляется Генеральной Ассамблее Организации Объединенных Наций на утверждение.</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51</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1.</w:t>
      </w:r>
      <w:r>
        <w:rPr>
          <w:rStyle w:val="apple-converted-space"/>
          <w:rFonts w:ascii="Verdana" w:hAnsi="Verdana"/>
          <w:color w:val="424242"/>
          <w:sz w:val="21"/>
          <w:szCs w:val="21"/>
        </w:rPr>
        <w:t> </w:t>
      </w:r>
      <w:hyperlink r:id="rId22" w:history="1">
        <w:r>
          <w:rPr>
            <w:rStyle w:val="a5"/>
            <w:rFonts w:ascii="Verdana" w:hAnsi="Verdana"/>
            <w:color w:val="0000CC"/>
            <w:sz w:val="21"/>
            <w:szCs w:val="21"/>
          </w:rPr>
          <w:t>Генеральный секретарь</w:t>
        </w:r>
      </w:hyperlink>
      <w:r>
        <w:rPr>
          <w:rStyle w:val="apple-converted-space"/>
          <w:rFonts w:ascii="Verdana" w:hAnsi="Verdana"/>
          <w:color w:val="424242"/>
          <w:sz w:val="21"/>
          <w:szCs w:val="21"/>
        </w:rPr>
        <w:t> </w:t>
      </w:r>
      <w:r>
        <w:rPr>
          <w:rFonts w:ascii="Verdana" w:hAnsi="Verdana"/>
          <w:color w:val="424242"/>
          <w:sz w:val="21"/>
          <w:szCs w:val="21"/>
        </w:rPr>
        <w:t>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2.</w:t>
      </w:r>
      <w:r>
        <w:rPr>
          <w:rFonts w:ascii="Verdana" w:hAnsi="Verdana"/>
          <w:color w:val="424242"/>
          <w:sz w:val="21"/>
          <w:szCs w:val="21"/>
        </w:rPr>
        <w:t xml:space="preserve"> Оговорка, не совместимая с целями и задачами настоящей Конвенции, не допускается.</w:t>
      </w:r>
    </w:p>
    <w:p w:rsidR="00980566" w:rsidRDefault="00980566" w:rsidP="00980566">
      <w:pPr>
        <w:pStyle w:val="a3"/>
        <w:spacing w:before="75" w:beforeAutospacing="0" w:after="75" w:afterAutospacing="0"/>
        <w:ind w:left="75" w:right="75"/>
        <w:rPr>
          <w:rFonts w:ascii="Verdana" w:hAnsi="Verdana"/>
          <w:color w:val="424242"/>
          <w:sz w:val="21"/>
          <w:szCs w:val="21"/>
        </w:rPr>
      </w:pPr>
      <w:r w:rsidRPr="00D004D1">
        <w:rPr>
          <w:rFonts w:ascii="Verdana" w:hAnsi="Verdana"/>
          <w:b/>
          <w:color w:val="424242"/>
          <w:sz w:val="21"/>
          <w:szCs w:val="21"/>
        </w:rPr>
        <w:t>3.</w:t>
      </w:r>
      <w:r>
        <w:rPr>
          <w:rFonts w:ascii="Verdana" w:hAnsi="Verdana"/>
          <w:color w:val="424242"/>
          <w:sz w:val="21"/>
          <w:szCs w:val="21"/>
        </w:rPr>
        <w:t xml:space="preserve">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52</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53</w:t>
      </w:r>
    </w:p>
    <w:p w:rsidR="00980566" w:rsidRDefault="00D004D1" w:rsidP="00980566">
      <w:pPr>
        <w:pStyle w:val="a3"/>
        <w:spacing w:before="75" w:beforeAutospacing="0" w:after="75" w:afterAutospacing="0"/>
        <w:ind w:left="75" w:right="75"/>
        <w:rPr>
          <w:rFonts w:ascii="Verdana" w:hAnsi="Verdana"/>
          <w:color w:val="424242"/>
          <w:sz w:val="21"/>
          <w:szCs w:val="21"/>
        </w:rPr>
      </w:pPr>
      <w:hyperlink r:id="rId23" w:history="1">
        <w:r w:rsidR="00980566">
          <w:rPr>
            <w:rStyle w:val="a5"/>
            <w:rFonts w:ascii="Verdana" w:hAnsi="Verdana"/>
            <w:color w:val="0000CC"/>
            <w:sz w:val="21"/>
            <w:szCs w:val="21"/>
          </w:rPr>
          <w:t>Генеральный секретарь</w:t>
        </w:r>
      </w:hyperlink>
      <w:r w:rsidR="00980566">
        <w:rPr>
          <w:rStyle w:val="apple-converted-space"/>
          <w:rFonts w:ascii="Verdana" w:hAnsi="Verdana"/>
          <w:color w:val="424242"/>
          <w:sz w:val="21"/>
          <w:szCs w:val="21"/>
        </w:rPr>
        <w:t> </w:t>
      </w:r>
      <w:r w:rsidR="00980566">
        <w:rPr>
          <w:rFonts w:ascii="Verdana" w:hAnsi="Verdana"/>
          <w:color w:val="424242"/>
          <w:sz w:val="21"/>
          <w:szCs w:val="21"/>
        </w:rPr>
        <w:t>Организации Объединенных Наций назначается депозитарием настоящей конвенции.</w:t>
      </w:r>
    </w:p>
    <w:p w:rsidR="00980566" w:rsidRDefault="00980566" w:rsidP="00980566">
      <w:pPr>
        <w:pStyle w:val="a3"/>
        <w:spacing w:before="75" w:beforeAutospacing="0" w:after="75" w:afterAutospacing="0"/>
        <w:ind w:left="75" w:right="75"/>
        <w:jc w:val="center"/>
        <w:rPr>
          <w:rFonts w:ascii="Verdana" w:hAnsi="Verdana"/>
          <w:color w:val="424242"/>
          <w:sz w:val="21"/>
          <w:szCs w:val="21"/>
        </w:rPr>
      </w:pPr>
      <w:r>
        <w:rPr>
          <w:rStyle w:val="a4"/>
          <w:rFonts w:ascii="Verdana" w:hAnsi="Verdana"/>
          <w:color w:val="424242"/>
          <w:sz w:val="21"/>
          <w:szCs w:val="21"/>
        </w:rPr>
        <w:t>Статья 54</w:t>
      </w:r>
    </w:p>
    <w:p w:rsidR="00980566" w:rsidRDefault="00980566" w:rsidP="00980566">
      <w:pPr>
        <w:pStyle w:val="a3"/>
        <w:spacing w:before="75" w:beforeAutospacing="0" w:after="75" w:afterAutospacing="0"/>
        <w:ind w:left="75" w:right="75"/>
        <w:rPr>
          <w:rFonts w:ascii="Verdana" w:hAnsi="Verdana"/>
          <w:color w:val="424242"/>
          <w:sz w:val="21"/>
          <w:szCs w:val="21"/>
        </w:rPr>
      </w:pPr>
      <w:r>
        <w:rPr>
          <w:rFonts w:ascii="Verdana" w:hAnsi="Verdana"/>
          <w:color w:val="424242"/>
          <w:sz w:val="21"/>
          <w:szCs w:val="21"/>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22EC6" w:rsidRDefault="00D004D1"/>
    <w:sectPr w:rsidR="00722EC6" w:rsidSect="00D004D1">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566"/>
    <w:rsid w:val="00021F1C"/>
    <w:rsid w:val="00381BE3"/>
    <w:rsid w:val="008F1656"/>
    <w:rsid w:val="00980566"/>
    <w:rsid w:val="00D0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835B"/>
  <w15:docId w15:val="{7464CBF2-7D7A-48E0-B72D-18A03869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566"/>
    <w:rPr>
      <w:b/>
      <w:bCs/>
    </w:rPr>
  </w:style>
  <w:style w:type="character" w:customStyle="1" w:styleId="apple-converted-space">
    <w:name w:val="apple-converted-space"/>
    <w:basedOn w:val="a0"/>
    <w:rsid w:val="00980566"/>
  </w:style>
  <w:style w:type="character" w:styleId="a5">
    <w:name w:val="Hyperlink"/>
    <w:basedOn w:val="a0"/>
    <w:uiPriority w:val="99"/>
    <w:semiHidden/>
    <w:unhideWhenUsed/>
    <w:rsid w:val="00980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s.ru/dictionary.php?letter=4&amp;word=48" TargetMode="External"/><Relationship Id="rId13" Type="http://schemas.openxmlformats.org/officeDocument/2006/relationships/hyperlink" Target="http://www.conventions.ru/dictionary.php?letter=4&amp;word=409" TargetMode="External"/><Relationship Id="rId18" Type="http://schemas.openxmlformats.org/officeDocument/2006/relationships/hyperlink" Target="http://www.conventions.ru/dictionary.php?letter=10&amp;word=221" TargetMode="External"/><Relationship Id="rId3" Type="http://schemas.openxmlformats.org/officeDocument/2006/relationships/webSettings" Target="webSettings.xml"/><Relationship Id="rId21" Type="http://schemas.openxmlformats.org/officeDocument/2006/relationships/hyperlink" Target="http://www.conventions.ru/dictionary.php?letter=4&amp;word=409" TargetMode="External"/><Relationship Id="rId7" Type="http://schemas.openxmlformats.org/officeDocument/2006/relationships/hyperlink" Target="http://www.conventions.ru/dictionary.php?letter=11&amp;word=431" TargetMode="External"/><Relationship Id="rId12" Type="http://schemas.openxmlformats.org/officeDocument/2006/relationships/hyperlink" Target="http://www.conventions.ru/dictionary.php?letter=4&amp;word=409" TargetMode="External"/><Relationship Id="rId17" Type="http://schemas.openxmlformats.org/officeDocument/2006/relationships/hyperlink" Target="http://www.conventions.ru/dictionary.php?letter=10&amp;word=22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ventions.ru/dictionary.php?letter=10&amp;word=221" TargetMode="External"/><Relationship Id="rId20" Type="http://schemas.openxmlformats.org/officeDocument/2006/relationships/hyperlink" Target="http://www.conventions.ru/dictionary.php?letter=4&amp;word=409" TargetMode="External"/><Relationship Id="rId1" Type="http://schemas.openxmlformats.org/officeDocument/2006/relationships/styles" Target="styles.xml"/><Relationship Id="rId6" Type="http://schemas.openxmlformats.org/officeDocument/2006/relationships/hyperlink" Target="http://www.conventions.ru/dictionary.php?letter=11&amp;word=431" TargetMode="External"/><Relationship Id="rId11" Type="http://schemas.openxmlformats.org/officeDocument/2006/relationships/hyperlink" Target="http://www.conventions.ru/dictionary.php?letter=4&amp;word=409" TargetMode="External"/><Relationship Id="rId24" Type="http://schemas.openxmlformats.org/officeDocument/2006/relationships/fontTable" Target="fontTable.xml"/><Relationship Id="rId5" Type="http://schemas.openxmlformats.org/officeDocument/2006/relationships/hyperlink" Target="http://www.conventions.ru/dictionary.php?letter=4&amp;word=48" TargetMode="External"/><Relationship Id="rId15" Type="http://schemas.openxmlformats.org/officeDocument/2006/relationships/hyperlink" Target="http://www.conventions.ru/dictionary.php?letter=10&amp;word=221" TargetMode="External"/><Relationship Id="rId23" Type="http://schemas.openxmlformats.org/officeDocument/2006/relationships/hyperlink" Target="http://www.conventions.ru/dictionary.php?letter=4&amp;word=409" TargetMode="External"/><Relationship Id="rId10" Type="http://schemas.openxmlformats.org/officeDocument/2006/relationships/hyperlink" Target="http://www.conventions.ru/dictionary.php?letter=11&amp;word=431" TargetMode="External"/><Relationship Id="rId19" Type="http://schemas.openxmlformats.org/officeDocument/2006/relationships/hyperlink" Target="http://www.conventions.ru/dictionary.php?letter=10&amp;word=221" TargetMode="External"/><Relationship Id="rId4" Type="http://schemas.openxmlformats.org/officeDocument/2006/relationships/hyperlink" Target="http://www.conventions.ru/dictionary.php?letter=4&amp;word=48" TargetMode="External"/><Relationship Id="rId9" Type="http://schemas.openxmlformats.org/officeDocument/2006/relationships/hyperlink" Target="http://www.conventions.ru/dictionary.php?letter=4&amp;word=48" TargetMode="External"/><Relationship Id="rId14" Type="http://schemas.openxmlformats.org/officeDocument/2006/relationships/hyperlink" Target="http://www.conventions.ru/dictionary.php?letter=17&amp;word=248" TargetMode="External"/><Relationship Id="rId22" Type="http://schemas.openxmlformats.org/officeDocument/2006/relationships/hyperlink" Target="http://www.conventions.ru/dictionary.php?letter=4&amp;word=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7025</Words>
  <Characters>40044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svs70-07@mail.ru</cp:lastModifiedBy>
  <cp:revision>3</cp:revision>
  <dcterms:created xsi:type="dcterms:W3CDTF">2013-08-23T20:17:00Z</dcterms:created>
  <dcterms:modified xsi:type="dcterms:W3CDTF">2020-03-23T01:23:00Z</dcterms:modified>
</cp:coreProperties>
</file>